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6565" w14:textId="673CA08B" w:rsidR="00562EAA" w:rsidRPr="002531A3" w:rsidRDefault="002531A3" w:rsidP="002531A3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531A3">
        <w:rPr>
          <w:rFonts w:ascii="Times New Roman" w:hAnsi="Times New Roman" w:cs="Times New Roman"/>
          <w:sz w:val="24"/>
          <w:szCs w:val="24"/>
          <w:lang w:val="lv-LV"/>
        </w:rPr>
        <w:t xml:space="preserve">Izziņa pie </w:t>
      </w:r>
      <w:r w:rsidR="00A55CDF">
        <w:rPr>
          <w:rFonts w:ascii="Times New Roman" w:hAnsi="Times New Roman" w:cs="Times New Roman"/>
          <w:sz w:val="24"/>
          <w:szCs w:val="24"/>
          <w:lang w:val="lv-LV"/>
        </w:rPr>
        <w:t xml:space="preserve">___ </w:t>
      </w:r>
      <w:r w:rsidRPr="002531A3">
        <w:rPr>
          <w:rFonts w:ascii="Times New Roman" w:hAnsi="Times New Roman" w:cs="Times New Roman"/>
          <w:sz w:val="24"/>
          <w:szCs w:val="24"/>
          <w:lang w:val="lv-LV"/>
        </w:rPr>
        <w:t>DK jautājuma</w:t>
      </w:r>
    </w:p>
    <w:p w14:paraId="685073E8" w14:textId="77777777" w:rsidR="002531A3" w:rsidRPr="0074056E" w:rsidRDefault="002531A3" w:rsidP="002531A3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09B1FCF" w14:textId="141846E0" w:rsidR="002531A3" w:rsidRPr="0074056E" w:rsidRDefault="002531A3" w:rsidP="002531A3">
      <w:pPr>
        <w:spacing w:before="240" w:after="240" w:line="240" w:lineRule="auto"/>
        <w:ind w:left="851" w:right="709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056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bookmarkStart w:id="0" w:name="_Hlk191313515"/>
      <w:r w:rsidR="0074056E" w:rsidRPr="0074056E">
        <w:rPr>
          <w:rFonts w:ascii="Times New Roman" w:hAnsi="Times New Roman" w:cs="Times New Roman"/>
          <w:b/>
          <w:sz w:val="24"/>
          <w:szCs w:val="24"/>
          <w:lang w:val="lv-LV"/>
        </w:rPr>
        <w:t xml:space="preserve">Rīgas metropoles areāla likumprojekta </w:t>
      </w:r>
      <w:bookmarkEnd w:id="0"/>
      <w:r w:rsidR="0074056E" w:rsidRPr="0074056E">
        <w:rPr>
          <w:rFonts w:ascii="Times New Roman" w:hAnsi="Times New Roman" w:cs="Times New Roman"/>
          <w:b/>
          <w:sz w:val="24"/>
          <w:szCs w:val="24"/>
          <w:lang w:val="lv-LV"/>
        </w:rPr>
        <w:t>neatbalstīšanu esošajā redakcijā un tā tālāku virzīb</w:t>
      </w:r>
      <w:r w:rsidR="0074056E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</w:p>
    <w:p w14:paraId="274797E6" w14:textId="4D1E24A1" w:rsidR="002531A3" w:rsidRPr="0074056E" w:rsidRDefault="002531A3" w:rsidP="002531A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4056E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412B29A6" w14:textId="6ED493A1" w:rsidR="00EE001B" w:rsidRPr="0074056E" w:rsidRDefault="0059254F" w:rsidP="002531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056E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Pr="0074056E">
        <w:rPr>
          <w:rFonts w:ascii="Times New Roman" w:hAnsi="Times New Roman" w:cs="Times New Roman"/>
          <w:sz w:val="24"/>
          <w:szCs w:val="24"/>
          <w:lang w:val="lv-LV"/>
        </w:rPr>
        <w:t>2023.gada 1.oktobra rīkojum</w:t>
      </w:r>
      <w:r w:rsidRPr="0074056E">
        <w:rPr>
          <w:rFonts w:ascii="Times New Roman" w:hAnsi="Times New Roman" w:cs="Times New Roman"/>
          <w:sz w:val="24"/>
          <w:szCs w:val="24"/>
          <w:lang w:val="lv-LV"/>
        </w:rPr>
        <w:t xml:space="preserve">u VARAM tika izveidota </w:t>
      </w:r>
      <w:r w:rsidRPr="0074056E">
        <w:rPr>
          <w:rFonts w:ascii="Times New Roman" w:hAnsi="Times New Roman" w:cs="Times New Roman"/>
          <w:sz w:val="24"/>
          <w:szCs w:val="24"/>
          <w:lang w:val="lv-LV"/>
        </w:rPr>
        <w:t>Darba grupa par Rīgas metropoles attīstības jautājumiem</w:t>
      </w:r>
      <w:r w:rsidR="00EE001B" w:rsidRPr="0074056E">
        <w:rPr>
          <w:rFonts w:ascii="Times New Roman" w:hAnsi="Times New Roman" w:cs="Times New Roman"/>
          <w:sz w:val="24"/>
          <w:szCs w:val="24"/>
          <w:lang w:val="lv-LV"/>
        </w:rPr>
        <w:t xml:space="preserve">, pamatojoties uz Deklarācijas par </w:t>
      </w:r>
      <w:proofErr w:type="spellStart"/>
      <w:r w:rsidR="00EE001B" w:rsidRPr="0074056E">
        <w:rPr>
          <w:rFonts w:ascii="Times New Roman" w:hAnsi="Times New Roman" w:cs="Times New Roman"/>
          <w:sz w:val="24"/>
          <w:szCs w:val="24"/>
          <w:lang w:val="lv-LV"/>
        </w:rPr>
        <w:t>Evikas</w:t>
      </w:r>
      <w:proofErr w:type="spellEnd"/>
      <w:r w:rsidR="00EE001B" w:rsidRPr="0074056E">
        <w:rPr>
          <w:rFonts w:ascii="Times New Roman" w:hAnsi="Times New Roman" w:cs="Times New Roman"/>
          <w:sz w:val="24"/>
          <w:szCs w:val="24"/>
          <w:lang w:val="lv-LV"/>
        </w:rPr>
        <w:t xml:space="preserve"> Siliņas vadītā Ministru kabineta iecerēto darbību 26.punktu “</w:t>
      </w:r>
      <w:r w:rsidR="00EE001B" w:rsidRPr="0074056E">
        <w:rPr>
          <w:rFonts w:ascii="Times New Roman" w:hAnsi="Times New Roman" w:cs="Times New Roman"/>
          <w:sz w:val="24"/>
          <w:szCs w:val="24"/>
          <w:lang w:val="lv-LV"/>
        </w:rPr>
        <w:t>Paaugstināsim Rīgas konkurētspēju Ziemeļeiropā, nodrošinot iespējas investēt Rīgas infrastruktūrā un izveidojot vienotu Rīgas metropoles attīstības un pārvaldības modeli</w:t>
      </w:r>
      <w:r w:rsidR="00EE001B" w:rsidRPr="0074056E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14:paraId="4AA7397F" w14:textId="3F331140" w:rsidR="00EE001B" w:rsidRDefault="00887067" w:rsidP="002531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Darba grupas ietvaros ir sagatavots “Rīgas metropoles areāla likumprojekts”, kas </w:t>
      </w:r>
      <w:r w:rsidR="00EE001B">
        <w:rPr>
          <w:rFonts w:ascii="Times New Roman" w:hAnsi="Times New Roman" w:cs="Times New Roman"/>
          <w:sz w:val="24"/>
          <w:szCs w:val="24"/>
          <w:lang w:val="lv-LV"/>
        </w:rPr>
        <w:t xml:space="preserve">nosaka Rīgas metropoles areāla teritoriju, pārvaldības jomas, </w:t>
      </w:r>
      <w:r w:rsidR="00B86C65">
        <w:rPr>
          <w:rFonts w:ascii="Times New Roman" w:hAnsi="Times New Roman" w:cs="Times New Roman"/>
          <w:sz w:val="24"/>
          <w:szCs w:val="24"/>
          <w:lang w:val="lv-LV"/>
        </w:rPr>
        <w:t xml:space="preserve">Rīgas metropoles </w:t>
      </w:r>
      <w:r w:rsidR="00B86C65">
        <w:rPr>
          <w:rFonts w:ascii="Times New Roman" w:hAnsi="Times New Roman" w:cs="Times New Roman"/>
          <w:sz w:val="24"/>
          <w:szCs w:val="24"/>
          <w:lang w:val="lv-LV"/>
        </w:rPr>
        <w:t xml:space="preserve">areāla padomes izveidi un tās sastāvu, darba organizāciju un finansējumu. </w:t>
      </w:r>
    </w:p>
    <w:p w14:paraId="428F1EE3" w14:textId="77777777" w:rsidR="007E6387" w:rsidRDefault="009714BB" w:rsidP="002531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Šis likumprojekts tika prezentēts pēdējā darba grupā, š.g. 5.februārī, kurā piedalījās Tukuma novada pašvaldības pārstāvis un attālināti Kurzemes plānošanas reģiona pārstāvji. </w:t>
      </w:r>
      <w:r w:rsidR="007E6387">
        <w:rPr>
          <w:rFonts w:ascii="Times New Roman" w:hAnsi="Times New Roman" w:cs="Times New Roman"/>
          <w:sz w:val="24"/>
          <w:szCs w:val="24"/>
          <w:lang w:val="lv-LV"/>
        </w:rPr>
        <w:t xml:space="preserve">Jau darba grupas ietvaros </w:t>
      </w:r>
      <w:r>
        <w:rPr>
          <w:rFonts w:ascii="Times New Roman" w:hAnsi="Times New Roman" w:cs="Times New Roman"/>
          <w:sz w:val="24"/>
          <w:szCs w:val="24"/>
          <w:lang w:val="lv-LV"/>
        </w:rPr>
        <w:t>Tukuma novada pašvaldība</w:t>
      </w:r>
      <w:r w:rsidR="007E6387">
        <w:rPr>
          <w:rFonts w:ascii="Times New Roman" w:hAnsi="Times New Roman" w:cs="Times New Roman"/>
          <w:sz w:val="24"/>
          <w:szCs w:val="24"/>
          <w:lang w:val="lv-LV"/>
        </w:rPr>
        <w:t xml:space="preserve"> pauda savu nostāju pret likumprojekta tālāku virzību un izteica vairākas bažas. Kurzemes plānošanas reģiona administrācija atbalsta Tukuma novada pašvaldības nostāju un lūdz šo nostāju nostiprināt ar Attīstības padomes lēmumu.</w:t>
      </w:r>
    </w:p>
    <w:p w14:paraId="69332E89" w14:textId="331753C1" w:rsidR="009714BB" w:rsidRDefault="007E6387" w:rsidP="00BD09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Jānorāda, </w:t>
      </w:r>
      <w:r w:rsidR="00BD09EF">
        <w:rPr>
          <w:rFonts w:ascii="Times New Roman" w:hAnsi="Times New Roman" w:cs="Times New Roman"/>
          <w:sz w:val="24"/>
          <w:szCs w:val="24"/>
          <w:lang w:val="lv-LV"/>
        </w:rPr>
        <w:t xml:space="preserve">ka darba grupas noslēgumā tika nolemts, ka turpmāk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esošā darba grupa </w:t>
      </w:r>
      <w:r w:rsidR="00BD09EF">
        <w:rPr>
          <w:rFonts w:ascii="Times New Roman" w:hAnsi="Times New Roman" w:cs="Times New Roman"/>
          <w:sz w:val="24"/>
          <w:szCs w:val="24"/>
          <w:lang w:val="lv-LV"/>
        </w:rPr>
        <w:t xml:space="preserve">fokusēsies uz mobilitātes uzlabošanu un </w:t>
      </w:r>
      <w:r w:rsidR="006F128A">
        <w:rPr>
          <w:rFonts w:ascii="Times New Roman" w:hAnsi="Times New Roman" w:cs="Times New Roman"/>
          <w:sz w:val="24"/>
          <w:szCs w:val="24"/>
          <w:lang w:val="lv-LV"/>
        </w:rPr>
        <w:t xml:space="preserve">transporta </w:t>
      </w:r>
      <w:r w:rsidR="00BD09EF">
        <w:rPr>
          <w:rFonts w:ascii="Times New Roman" w:hAnsi="Times New Roman" w:cs="Times New Roman"/>
          <w:sz w:val="24"/>
          <w:szCs w:val="24"/>
          <w:lang w:val="lv-LV"/>
        </w:rPr>
        <w:t>infrastruktūras attīstību</w:t>
      </w:r>
      <w:r w:rsidR="006F128A">
        <w:rPr>
          <w:rFonts w:ascii="Times New Roman" w:hAnsi="Times New Roman" w:cs="Times New Roman"/>
          <w:sz w:val="24"/>
          <w:szCs w:val="24"/>
          <w:lang w:val="lv-LV"/>
        </w:rPr>
        <w:t xml:space="preserve"> Rīgas metropoles areālā, lai izstrādātu Rīgas metropoles areāla Ilgtspējīgas pilsētvides mobilitātes plānu.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</w:p>
    <w:p w14:paraId="225F486F" w14:textId="77777777" w:rsidR="00BD09EF" w:rsidRDefault="00BD09EF" w:rsidP="00BD09EF">
      <w:pPr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390FBB53" w14:textId="3C6A7E8D" w:rsidR="00BD09EF" w:rsidRPr="0074056E" w:rsidRDefault="00BD09EF" w:rsidP="00BD09EF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4056E">
        <w:rPr>
          <w:rFonts w:ascii="Times New Roman" w:hAnsi="Times New Roman" w:cs="Times New Roman"/>
          <w:b/>
          <w:sz w:val="24"/>
          <w:szCs w:val="24"/>
          <w:lang w:val="lv-LV"/>
        </w:rPr>
        <w:t xml:space="preserve">Lūdzam neatbalstīt Rīgas metropoles areāla likumprojektu esošajā redakcijā </w:t>
      </w:r>
      <w:bookmarkStart w:id="1" w:name="_Hlk191322139"/>
      <w:r w:rsidRPr="0074056E">
        <w:rPr>
          <w:rFonts w:ascii="Times New Roman" w:hAnsi="Times New Roman" w:cs="Times New Roman"/>
          <w:b/>
          <w:sz w:val="24"/>
          <w:szCs w:val="24"/>
          <w:lang w:val="lv-LV"/>
        </w:rPr>
        <w:t>un tā tālāku virzību</w:t>
      </w:r>
      <w:bookmarkEnd w:id="1"/>
      <w:r w:rsidRPr="0074056E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14:paraId="56E54048" w14:textId="77777777" w:rsidR="006F128A" w:rsidRDefault="006F128A" w:rsidP="006F128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DDD568" w14:textId="43E7C7A8" w:rsidR="006F128A" w:rsidRDefault="006F128A" w:rsidP="006F128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Papildus informācija:</w:t>
      </w:r>
    </w:p>
    <w:p w14:paraId="5094C153" w14:textId="0F847A5F" w:rsidR="00887067" w:rsidRDefault="00887067" w:rsidP="002531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 Kurzemes plānošanas reģiona pašvaldībām </w:t>
      </w:r>
      <w:r w:rsidR="006F128A">
        <w:rPr>
          <w:rFonts w:ascii="Times New Roman" w:hAnsi="Times New Roman" w:cs="Times New Roman"/>
          <w:sz w:val="24"/>
          <w:szCs w:val="24"/>
          <w:lang w:val="lv-LV"/>
        </w:rPr>
        <w:t>Rīgas metropoles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areālā daļēji ietilpst </w:t>
      </w:r>
      <w:r w:rsidR="00B86C65">
        <w:rPr>
          <w:rFonts w:ascii="Times New Roman" w:hAnsi="Times New Roman" w:cs="Times New Roman"/>
          <w:sz w:val="24"/>
          <w:szCs w:val="24"/>
          <w:lang w:val="lv-LV"/>
        </w:rPr>
        <w:t xml:space="preserve">tikai </w:t>
      </w:r>
      <w:r>
        <w:rPr>
          <w:rFonts w:ascii="Times New Roman" w:hAnsi="Times New Roman" w:cs="Times New Roman"/>
          <w:sz w:val="24"/>
          <w:szCs w:val="24"/>
          <w:lang w:val="lv-LV"/>
        </w:rPr>
        <w:t>Tukuma novada pašvaldība. Pārējās reģiona pašvaldīb</w:t>
      </w:r>
      <w:r w:rsidR="00B86C65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9714BB">
        <w:rPr>
          <w:rFonts w:ascii="Times New Roman" w:hAnsi="Times New Roman" w:cs="Times New Roman"/>
          <w:sz w:val="24"/>
          <w:szCs w:val="24"/>
          <w:lang w:val="lv-LV"/>
        </w:rPr>
        <w:t xml:space="preserve">tiešā veidā </w:t>
      </w:r>
      <w:r>
        <w:rPr>
          <w:rFonts w:ascii="Times New Roman" w:hAnsi="Times New Roman" w:cs="Times New Roman"/>
          <w:sz w:val="24"/>
          <w:szCs w:val="24"/>
          <w:lang w:val="lv-LV"/>
        </w:rPr>
        <w:t>šis likumprojekts neskar</w:t>
      </w:r>
      <w:r w:rsidR="00B86C65">
        <w:rPr>
          <w:rFonts w:ascii="Times New Roman" w:hAnsi="Times New Roman" w:cs="Times New Roman"/>
          <w:sz w:val="24"/>
          <w:szCs w:val="24"/>
          <w:lang w:val="lv-LV"/>
        </w:rPr>
        <w:t xml:space="preserve"> (sk. 1.attēlu)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3521CCE" w14:textId="1F8FD1B7" w:rsidR="00887067" w:rsidRDefault="0059254F" w:rsidP="002531A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254F">
        <w:rPr>
          <w:rFonts w:ascii="Times New Roman" w:hAnsi="Times New Roman" w:cs="Times New Roman"/>
          <w:sz w:val="24"/>
          <w:szCs w:val="24"/>
          <w:lang w:val="lv-LV"/>
        </w:rPr>
        <w:lastRenderedPageBreak/>
        <w:drawing>
          <wp:inline distT="0" distB="0" distL="0" distR="0" wp14:anchorId="6B6D2A8D" wp14:editId="1BB3C896">
            <wp:extent cx="5486400" cy="3166110"/>
            <wp:effectExtent l="19050" t="19050" r="19050" b="15240"/>
            <wp:docPr id="130056847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684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1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71A3F1A" w14:textId="77777777" w:rsidR="00DE12F5" w:rsidRDefault="00DE12F5" w:rsidP="002531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23B555" w14:textId="085C0C7D" w:rsidR="00DE12F5" w:rsidRPr="00BD09EF" w:rsidRDefault="00D53E3B" w:rsidP="002531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53E3B">
        <w:rPr>
          <w:rFonts w:ascii="Times New Roman" w:hAnsi="Times New Roman" w:cs="Times New Roman"/>
          <w:sz w:val="24"/>
          <w:szCs w:val="24"/>
          <w:lang w:val="lv-LV"/>
        </w:rPr>
        <w:t>Š</w:t>
      </w:r>
      <w:r>
        <w:rPr>
          <w:rFonts w:ascii="Times New Roman" w:hAnsi="Times New Roman" w:cs="Times New Roman"/>
          <w:sz w:val="24"/>
          <w:szCs w:val="24"/>
          <w:lang w:val="lv-LV"/>
        </w:rPr>
        <w:t>ī</w:t>
      </w:r>
      <w:r w:rsidRPr="00D53E3B">
        <w:rPr>
          <w:rFonts w:ascii="Times New Roman" w:hAnsi="Times New Roman" w:cs="Times New Roman"/>
          <w:sz w:val="24"/>
          <w:szCs w:val="24"/>
          <w:lang w:val="lv-LV"/>
        </w:rPr>
        <w:t xml:space="preserve"> likumprojekt</w:t>
      </w:r>
      <w:r>
        <w:rPr>
          <w:rFonts w:ascii="Times New Roman" w:hAnsi="Times New Roman" w:cs="Times New Roman"/>
          <w:sz w:val="24"/>
          <w:szCs w:val="24"/>
          <w:lang w:val="lv-LV"/>
        </w:rPr>
        <w:t>a tālāku virzību</w:t>
      </w:r>
      <w:r w:rsidRPr="00D53E3B">
        <w:rPr>
          <w:rFonts w:ascii="Times New Roman" w:hAnsi="Times New Roman" w:cs="Times New Roman"/>
          <w:sz w:val="24"/>
          <w:szCs w:val="24"/>
          <w:lang w:val="lv-LV"/>
        </w:rPr>
        <w:t xml:space="preserve"> neatbalsta </w:t>
      </w:r>
      <w:r>
        <w:rPr>
          <w:rFonts w:ascii="Times New Roman" w:hAnsi="Times New Roman" w:cs="Times New Roman"/>
          <w:sz w:val="24"/>
          <w:szCs w:val="24"/>
          <w:lang w:val="lv-LV"/>
        </w:rPr>
        <w:t>vairākas pašvaldības</w:t>
      </w:r>
      <w:r w:rsidR="00F27EBA">
        <w:rPr>
          <w:rFonts w:ascii="Times New Roman" w:hAnsi="Times New Roman" w:cs="Times New Roman"/>
          <w:sz w:val="24"/>
          <w:szCs w:val="24"/>
          <w:lang w:val="lv-LV"/>
        </w:rPr>
        <w:t xml:space="preserve"> (Jūrmala, Saulkrasti, Ogre)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27EBA">
        <w:rPr>
          <w:rFonts w:ascii="Times New Roman" w:hAnsi="Times New Roman" w:cs="Times New Roman"/>
          <w:sz w:val="24"/>
          <w:szCs w:val="24"/>
          <w:lang w:val="lv-LV"/>
        </w:rPr>
        <w:t>kā arī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Rīgas un Pierīgas pašvaldību apvienība “Rīgas Metropole”</w:t>
      </w:r>
      <w:r w:rsidR="00F27EBA">
        <w:rPr>
          <w:rFonts w:ascii="Times New Roman" w:hAnsi="Times New Roman" w:cs="Times New Roman"/>
          <w:sz w:val="24"/>
          <w:szCs w:val="24"/>
          <w:lang w:val="lv-LV"/>
        </w:rPr>
        <w:t xml:space="preserve"> (tajā </w:t>
      </w:r>
      <w:r w:rsidR="00F27EBA" w:rsidRPr="00BD09EF">
        <w:rPr>
          <w:rFonts w:ascii="Times New Roman" w:hAnsi="Times New Roman" w:cs="Times New Roman"/>
          <w:sz w:val="24"/>
          <w:szCs w:val="24"/>
          <w:lang w:val="lv-LV"/>
        </w:rPr>
        <w:t>ietilpst Rīgas pašvaldība un Ādažu, Salaspils, Olaines, Mārupes, Saulkrastu, Ropažu, Siguldas, Ķekavas novadu pašvaldības).</w:t>
      </w:r>
    </w:p>
    <w:p w14:paraId="6937B7CA" w14:textId="0DADCF77" w:rsidR="00D53E3B" w:rsidRPr="00BD09EF" w:rsidRDefault="00D53E3B" w:rsidP="00F27E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09EF">
        <w:rPr>
          <w:rFonts w:ascii="Times New Roman" w:hAnsi="Times New Roman" w:cs="Times New Roman"/>
          <w:sz w:val="24"/>
          <w:szCs w:val="24"/>
          <w:lang w:val="lv-LV"/>
        </w:rPr>
        <w:t xml:space="preserve">Galvenie argumenti </w:t>
      </w:r>
      <w:r w:rsidR="00C773FE" w:rsidRPr="00BD09EF">
        <w:rPr>
          <w:rFonts w:ascii="Times New Roman" w:hAnsi="Times New Roman" w:cs="Times New Roman"/>
          <w:sz w:val="24"/>
          <w:szCs w:val="24"/>
          <w:lang w:val="lv-LV"/>
        </w:rPr>
        <w:t xml:space="preserve">likumprojekta neatbalstīšanai esošajā redakcijā </w:t>
      </w:r>
      <w:r w:rsidRPr="00BD09EF">
        <w:rPr>
          <w:rFonts w:ascii="Times New Roman" w:hAnsi="Times New Roman" w:cs="Times New Roman"/>
          <w:sz w:val="24"/>
          <w:szCs w:val="24"/>
          <w:lang w:val="lv-LV"/>
        </w:rPr>
        <w:t>ir sekojoši</w:t>
      </w:r>
      <w:r w:rsidR="00C773FE" w:rsidRPr="00BD09EF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CDF6A40" w14:textId="1143BB54" w:rsidR="00C773FE" w:rsidRPr="00BD09EF" w:rsidRDefault="00C773FE" w:rsidP="00C773FE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09EF">
        <w:rPr>
          <w:rFonts w:ascii="Times New Roman" w:hAnsi="Times New Roman" w:cs="Times New Roman"/>
          <w:sz w:val="24"/>
          <w:szCs w:val="24"/>
          <w:lang w:val="lv-LV"/>
        </w:rPr>
        <w:t>Esošajā likumprojekta redakcijā ir būtiskas nepilnības</w:t>
      </w:r>
      <w:r w:rsidR="00F27EBA" w:rsidRPr="00BD09EF">
        <w:rPr>
          <w:rFonts w:ascii="Times New Roman" w:hAnsi="Times New Roman" w:cs="Times New Roman"/>
          <w:sz w:val="24"/>
          <w:szCs w:val="24"/>
          <w:lang w:val="lv-LV"/>
        </w:rPr>
        <w:t xml:space="preserve"> gan attiecībā uz pārvaldības, gan finansēšanas </w:t>
      </w:r>
      <w:r w:rsidR="00F27EBA" w:rsidRPr="00BD09EF">
        <w:rPr>
          <w:rFonts w:ascii="Times New Roman" w:hAnsi="Times New Roman" w:cs="Times New Roman"/>
          <w:sz w:val="24"/>
          <w:szCs w:val="24"/>
          <w:lang w:val="lv-LV"/>
        </w:rPr>
        <w:t>modeli</w:t>
      </w:r>
      <w:r w:rsidR="00F27EBA" w:rsidRPr="00BD09E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8D1445F" w14:textId="6E763C70" w:rsidR="00C773FE" w:rsidRPr="00BD09EF" w:rsidRDefault="00C773FE" w:rsidP="00C773FE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09EF">
        <w:rPr>
          <w:rFonts w:ascii="Times New Roman" w:hAnsi="Times New Roman" w:cs="Times New Roman"/>
          <w:sz w:val="24"/>
          <w:szCs w:val="24"/>
          <w:lang w:val="lv-LV"/>
        </w:rPr>
        <w:t xml:space="preserve">Darba grupas pārstāvji ir izteikuši bažas par likumprojekta ievirzi uz divu līmeņu pašvaldību izveidi, par ko nav bijušas plašākas diskusijas un kas ir pretēji </w:t>
      </w:r>
      <w:r w:rsidR="009714BB" w:rsidRPr="00BD09EF">
        <w:rPr>
          <w:rFonts w:ascii="Times New Roman" w:hAnsi="Times New Roman" w:cs="Times New Roman"/>
          <w:sz w:val="24"/>
          <w:szCs w:val="24"/>
          <w:lang w:val="lv-LV"/>
        </w:rPr>
        <w:t xml:space="preserve">valsts izvirzītajiem </w:t>
      </w:r>
      <w:r w:rsidRPr="00BD09EF">
        <w:rPr>
          <w:rFonts w:ascii="Times New Roman" w:hAnsi="Times New Roman" w:cs="Times New Roman"/>
          <w:sz w:val="24"/>
          <w:szCs w:val="24"/>
          <w:lang w:val="lv-LV"/>
        </w:rPr>
        <w:t xml:space="preserve">centieniem </w:t>
      </w:r>
      <w:r w:rsidR="009714BB" w:rsidRPr="00BD09EF">
        <w:rPr>
          <w:rFonts w:ascii="Times New Roman" w:hAnsi="Times New Roman" w:cs="Times New Roman"/>
          <w:sz w:val="24"/>
          <w:szCs w:val="24"/>
          <w:lang w:val="lv-LV"/>
        </w:rPr>
        <w:t>par mazu, efektīvu pārvaldi un administratīvā sloga mazināšanu</w:t>
      </w:r>
      <w:r w:rsidR="00F27EBA" w:rsidRPr="00BD09E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9D0DECA" w14:textId="77777777" w:rsidR="00BD09EF" w:rsidRPr="00BD09EF" w:rsidRDefault="00BD09EF" w:rsidP="00BD09E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D4915D8" w14:textId="77777777" w:rsidR="00BD09EF" w:rsidRPr="00BD09EF" w:rsidRDefault="00BD09EF" w:rsidP="00BD09E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5FCCA9" w14:textId="77777777" w:rsidR="00BD09EF" w:rsidRPr="00BD09EF" w:rsidRDefault="00BD09E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BD09EF" w:rsidRPr="00BD09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748E"/>
    <w:multiLevelType w:val="hybridMultilevel"/>
    <w:tmpl w:val="956CE1E4"/>
    <w:lvl w:ilvl="0" w:tplc="919A4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1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6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29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27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28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8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4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A805A4"/>
    <w:multiLevelType w:val="hybridMultilevel"/>
    <w:tmpl w:val="0BC83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C60FF"/>
    <w:multiLevelType w:val="hybridMultilevel"/>
    <w:tmpl w:val="E9A4CDC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A3D39"/>
    <w:multiLevelType w:val="hybridMultilevel"/>
    <w:tmpl w:val="AD121938"/>
    <w:lvl w:ilvl="0" w:tplc="F4CCE1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FEC26E0"/>
    <w:multiLevelType w:val="hybridMultilevel"/>
    <w:tmpl w:val="4CA846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44346546">
    <w:abstractNumId w:val="3"/>
  </w:num>
  <w:num w:numId="2" w16cid:durableId="1522545966">
    <w:abstractNumId w:val="0"/>
  </w:num>
  <w:num w:numId="3" w16cid:durableId="959528211">
    <w:abstractNumId w:val="2"/>
  </w:num>
  <w:num w:numId="4" w16cid:durableId="1956936294">
    <w:abstractNumId w:val="4"/>
  </w:num>
  <w:num w:numId="5" w16cid:durableId="64397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A3"/>
    <w:rsid w:val="002531A3"/>
    <w:rsid w:val="00271C20"/>
    <w:rsid w:val="00371972"/>
    <w:rsid w:val="004E4D33"/>
    <w:rsid w:val="00562EAA"/>
    <w:rsid w:val="0059254F"/>
    <w:rsid w:val="006F128A"/>
    <w:rsid w:val="0074056E"/>
    <w:rsid w:val="007E6387"/>
    <w:rsid w:val="00887067"/>
    <w:rsid w:val="009714BB"/>
    <w:rsid w:val="009D6257"/>
    <w:rsid w:val="00A55CDF"/>
    <w:rsid w:val="00B86C65"/>
    <w:rsid w:val="00BD09EF"/>
    <w:rsid w:val="00C773FE"/>
    <w:rsid w:val="00CE4B81"/>
    <w:rsid w:val="00D53E3B"/>
    <w:rsid w:val="00DE12F5"/>
    <w:rsid w:val="00E15677"/>
    <w:rsid w:val="00EE001B"/>
    <w:rsid w:val="00F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4C05"/>
  <w15:chartTrackingRefBased/>
  <w15:docId w15:val="{ECF8E5A4-C32F-4928-B68E-CF0CA7C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5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5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3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5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53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3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3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3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3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3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53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3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531A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531A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31A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31A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31A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31A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53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5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5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5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5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531A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531A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531A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53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531A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53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evita.ozolina@kurzemesregions.lv</dc:creator>
  <cp:keywords/>
  <dc:description/>
  <cp:lastModifiedBy>Inguna Tomsone</cp:lastModifiedBy>
  <cp:revision>2</cp:revision>
  <dcterms:created xsi:type="dcterms:W3CDTF">2025-01-22T13:49:00Z</dcterms:created>
  <dcterms:modified xsi:type="dcterms:W3CDTF">2025-02-24T18:43:00Z</dcterms:modified>
</cp:coreProperties>
</file>