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19BD97" w14:textId="77777777" w:rsidR="00B0443C" w:rsidRDefault="00B0443C" w:rsidP="00B0443C">
      <w:pPr>
        <w:jc w:val="center"/>
        <w:rPr>
          <w:sz w:val="24"/>
          <w:szCs w:val="24"/>
        </w:rPr>
      </w:pPr>
    </w:p>
    <w:p w14:paraId="46626B37" w14:textId="158AF12A" w:rsidR="00B0443C" w:rsidRDefault="00D55ACD" w:rsidP="00D55ACD">
      <w:pPr>
        <w:jc w:val="right"/>
        <w:rPr>
          <w:sz w:val="24"/>
          <w:szCs w:val="24"/>
        </w:rPr>
      </w:pPr>
      <w:r>
        <w:rPr>
          <w:sz w:val="24"/>
          <w:szCs w:val="24"/>
        </w:rPr>
        <w:t>Izziņa</w:t>
      </w:r>
    </w:p>
    <w:p w14:paraId="122EA14C" w14:textId="178425A7" w:rsidR="00D55ACD" w:rsidRDefault="00D55ACD" w:rsidP="00D55ACD">
      <w:pPr>
        <w:jc w:val="right"/>
        <w:rPr>
          <w:sz w:val="24"/>
          <w:szCs w:val="24"/>
        </w:rPr>
      </w:pPr>
      <w:r>
        <w:rPr>
          <w:sz w:val="24"/>
          <w:szCs w:val="24"/>
        </w:rPr>
        <w:t>4.DK jautājumam</w:t>
      </w:r>
    </w:p>
    <w:p w14:paraId="366A4AC4" w14:textId="4DE5631F" w:rsidR="00790571" w:rsidRPr="00B57146" w:rsidRDefault="00790571" w:rsidP="007B7FE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b/>
          <w:color w:val="000000" w:themeColor="text1"/>
          <w:sz w:val="24"/>
          <w:szCs w:val="24"/>
        </w:rPr>
      </w:pPr>
    </w:p>
    <w:p w14:paraId="3ACA389C" w14:textId="70DC7FDB" w:rsidR="00B0443C" w:rsidRDefault="00B0443C" w:rsidP="00B0443C">
      <w:pPr>
        <w:tabs>
          <w:tab w:val="left" w:pos="7620"/>
        </w:tabs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Par Kurzemes reģiona piekrastes tematiskā plānojuma gala redakcijas apstiprināšanu</w:t>
      </w:r>
    </w:p>
    <w:p w14:paraId="382EB9D4" w14:textId="77777777" w:rsidR="00B57146" w:rsidRDefault="00B57146" w:rsidP="00B5714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b/>
          <w:color w:val="000000" w:themeColor="text1"/>
          <w:sz w:val="24"/>
          <w:szCs w:val="24"/>
        </w:rPr>
      </w:pPr>
    </w:p>
    <w:p w14:paraId="1C30BF6A" w14:textId="77777777" w:rsidR="00B0443C" w:rsidRDefault="00B0443C" w:rsidP="002F7D89">
      <w:pPr>
        <w:tabs>
          <w:tab w:val="left" w:pos="7620"/>
        </w:tabs>
        <w:spacing w:before="12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Kurzemes plānošanas reģiona attīstības padome (turpmāk - Padome) 2023.gada 19.jūnijā pieņēma lēmumu (prot. Nr. 04/23, 1.</w:t>
      </w:r>
      <w:r w:rsidRPr="000922D0">
        <w:t>§</w:t>
      </w:r>
      <w:r>
        <w:rPr>
          <w:sz w:val="24"/>
          <w:szCs w:val="24"/>
        </w:rPr>
        <w:t xml:space="preserve">) “Par Kurzemes reģiona piekrastes tematiskā plānojuma </w:t>
      </w:r>
      <w:r w:rsidRPr="00501FAC">
        <w:rPr>
          <w:sz w:val="24"/>
          <w:szCs w:val="24"/>
        </w:rPr>
        <w:t>izstrādes uzsākšanu”. Papildus 2023.gada 2.augustā Padome pieņēma lēmumu (prot. Nr. 06/23, 3.§) par darba uzdevuma apstiprināšanu Plānojuma izstrādei, kas tika precizēts ar 2025.gada 29.janvāra lēmumu (prot. Nr. 01/25, 1.§).</w:t>
      </w:r>
      <w:r>
        <w:rPr>
          <w:sz w:val="24"/>
          <w:szCs w:val="24"/>
        </w:rPr>
        <w:t xml:space="preserve"> Plānojuma izstrādes ietvaros</w:t>
      </w:r>
      <w:r w:rsidRPr="006243B2">
        <w:rPr>
          <w:sz w:val="24"/>
          <w:szCs w:val="24"/>
        </w:rPr>
        <w:t xml:space="preserve"> </w:t>
      </w:r>
      <w:r w:rsidRPr="00501FAC">
        <w:rPr>
          <w:sz w:val="24"/>
          <w:szCs w:val="24"/>
        </w:rPr>
        <w:t>Kurzemes plānošanas reģiona administrācija (turpmāk - Administrācija)</w:t>
      </w:r>
      <w:r>
        <w:rPr>
          <w:sz w:val="24"/>
          <w:szCs w:val="24"/>
        </w:rPr>
        <w:t xml:space="preserve"> konsultējās ar Enerģētikas un vides aģentūru (iepriekš - Vides pārraudzības valsts birojs) un saskaņā ar lēmumu Nr.4-02/90/2023 Plānojumam netika piemērota stratēģiskās ietekmes uz vidi novērtējuma procedūra.</w:t>
      </w:r>
    </w:p>
    <w:p w14:paraId="6AB5F1A7" w14:textId="3E46BE08" w:rsidR="00143CAF" w:rsidRDefault="00B0443C" w:rsidP="002F7D89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firstLine="567"/>
        <w:jc w:val="both"/>
        <w:rPr>
          <w:sz w:val="24"/>
          <w:szCs w:val="24"/>
        </w:rPr>
      </w:pPr>
      <w:r w:rsidRPr="00501FAC">
        <w:rPr>
          <w:sz w:val="24"/>
          <w:szCs w:val="24"/>
        </w:rPr>
        <w:t xml:space="preserve">2024.gada 22.maijā Administrācija noslēdza pakalpojuma līgumu </w:t>
      </w:r>
      <w:r w:rsidRPr="00901C0C">
        <w:rPr>
          <w:sz w:val="24"/>
          <w:szCs w:val="24"/>
        </w:rPr>
        <w:t>Nr. 8-5/C018/4</w:t>
      </w:r>
      <w:r w:rsidRPr="00501FAC">
        <w:rPr>
          <w:sz w:val="24"/>
          <w:szCs w:val="24"/>
        </w:rPr>
        <w:t xml:space="preserve"> </w:t>
      </w:r>
      <w:r w:rsidRPr="00901C0C">
        <w:rPr>
          <w:sz w:val="24"/>
          <w:szCs w:val="24"/>
        </w:rPr>
        <w:t>ar SIA Metrum par</w:t>
      </w:r>
      <w:r w:rsidRPr="00501FAC">
        <w:rPr>
          <w:sz w:val="24"/>
          <w:szCs w:val="24"/>
        </w:rPr>
        <w:t xml:space="preserve"> Plānojuma izstrādi</w:t>
      </w:r>
      <w:r>
        <w:rPr>
          <w:sz w:val="24"/>
          <w:szCs w:val="24"/>
        </w:rPr>
        <w:t xml:space="preserve"> un pamatojoties uz Padomes 2025.gada 30.aprīļa lēmumu (Nr. 3/25) Plānojums tika nodots publiskajai apspriešanai, kas norisinājās no 2025.gada 7.maija līdz 5.jūnijam</w:t>
      </w:r>
      <w:r w:rsidR="00143CAF">
        <w:rPr>
          <w:sz w:val="24"/>
          <w:szCs w:val="24"/>
        </w:rPr>
        <w:t>, tai skaitā 20.maijā notika publiskās apriešanas sanāksme</w:t>
      </w:r>
      <w:r>
        <w:rPr>
          <w:sz w:val="24"/>
          <w:szCs w:val="24"/>
        </w:rPr>
        <w:t xml:space="preserve">. Kopumā tika saņemti 13 </w:t>
      </w:r>
      <w:r w:rsidR="00143CAF">
        <w:rPr>
          <w:sz w:val="24"/>
          <w:szCs w:val="24"/>
        </w:rPr>
        <w:t>iesniegumi un 3 institūciju atzinumi. Visi iesniegtie priekšlikumi tika izvērtēti, apkopoti Ziņojumā un SIA Metrum sagatavoja Plānojuma gala redakciju.</w:t>
      </w:r>
    </w:p>
    <w:p w14:paraId="06539314" w14:textId="77777777" w:rsidR="00143CAF" w:rsidRDefault="00143CAF" w:rsidP="002F7D89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firstLine="567"/>
        <w:jc w:val="both"/>
        <w:rPr>
          <w:sz w:val="24"/>
          <w:szCs w:val="24"/>
        </w:rPr>
      </w:pPr>
    </w:p>
    <w:p w14:paraId="5264508A" w14:textId="77777777" w:rsidR="00143CAF" w:rsidRDefault="00143CAF" w:rsidP="002F7D89">
      <w:pPr>
        <w:tabs>
          <w:tab w:val="left" w:pos="7620"/>
        </w:tabs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>Lēmumprojekts:</w:t>
      </w:r>
    </w:p>
    <w:p w14:paraId="6D728E4E" w14:textId="0491560C" w:rsidR="00143CAF" w:rsidRDefault="00143CAF" w:rsidP="002F7D89">
      <w:pPr>
        <w:numPr>
          <w:ilvl w:val="0"/>
          <w:numId w:val="3"/>
        </w:num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>Apstiprināt Kurzemes reģiona piekrastes tematiskā plānojuma gala redakciju, kas ietver sekojošus dokumentus:</w:t>
      </w:r>
    </w:p>
    <w:p w14:paraId="2095670F" w14:textId="264EB607" w:rsidR="00143CAF" w:rsidRDefault="00143CAF" w:rsidP="002F7D89">
      <w:pPr>
        <w:pStyle w:val="Sarakstarindkopa"/>
        <w:numPr>
          <w:ilvl w:val="0"/>
          <w:numId w:val="4"/>
        </w:num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>Kurzemes reģiona piekrastes tematiskā plānojuma pamatdokuments</w:t>
      </w:r>
    </w:p>
    <w:p w14:paraId="74C84B33" w14:textId="7CED6264" w:rsidR="00143CAF" w:rsidRDefault="00143CAF" w:rsidP="002F7D89">
      <w:pPr>
        <w:pStyle w:val="Sarakstarindkopa"/>
        <w:numPr>
          <w:ilvl w:val="0"/>
          <w:numId w:val="4"/>
        </w:num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>Pamatdokumenta pielikumi</w:t>
      </w:r>
    </w:p>
    <w:p w14:paraId="0E5EF48A" w14:textId="02A41B4E" w:rsidR="00143CAF" w:rsidRPr="00143CAF" w:rsidRDefault="00143CAF" w:rsidP="002F7D89">
      <w:pPr>
        <w:pStyle w:val="Sarakstarindkopa"/>
        <w:numPr>
          <w:ilvl w:val="0"/>
          <w:numId w:val="4"/>
        </w:num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>Vadlīnijas publisko piekļuves vietu jūrai infrastruktūras izveidei</w:t>
      </w:r>
    </w:p>
    <w:p w14:paraId="27EA4D1B" w14:textId="629CC41F" w:rsidR="00015A11" w:rsidRDefault="00015A11" w:rsidP="002F7D89">
      <w:pPr>
        <w:pStyle w:val="Sarakstarindkop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Lēmumu par Plānojuma gala redakcijas apstiprināšanu un Plānojuma dokumentus ievietot sistēmā TAPIS.</w:t>
      </w:r>
    </w:p>
    <w:p w14:paraId="1B1E0ED4" w14:textId="17FAF204" w:rsidR="00143CAF" w:rsidRDefault="00015A11" w:rsidP="002F7D89">
      <w:pPr>
        <w:pStyle w:val="Sarakstarindkop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Noteikt atbildīgo par lēmuma izpildi </w:t>
      </w:r>
      <w:r w:rsidRPr="007C6993">
        <w:rPr>
          <w:sz w:val="24"/>
          <w:szCs w:val="24"/>
        </w:rPr>
        <w:t>Administrācijas Plānošanas nodaļas vadītāju Ingunu Tomsoni</w:t>
      </w:r>
      <w:r>
        <w:rPr>
          <w:sz w:val="24"/>
          <w:szCs w:val="24"/>
        </w:rPr>
        <w:t xml:space="preserve">. </w:t>
      </w:r>
    </w:p>
    <w:p w14:paraId="0EF95A65" w14:textId="77777777" w:rsidR="00015A11" w:rsidRDefault="00015A11" w:rsidP="002F7D89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sz w:val="24"/>
          <w:szCs w:val="24"/>
        </w:rPr>
      </w:pPr>
    </w:p>
    <w:p w14:paraId="57CFE1A1" w14:textId="77777777" w:rsidR="007D3AC2" w:rsidRDefault="00015A11" w:rsidP="002F7D89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Informācijai</w:t>
      </w:r>
      <w:r w:rsidR="007D3AC2">
        <w:rPr>
          <w:sz w:val="24"/>
          <w:szCs w:val="24"/>
        </w:rPr>
        <w:t>:</w:t>
      </w:r>
    </w:p>
    <w:p w14:paraId="64D51E1C" w14:textId="75E59DD1" w:rsidR="00015A11" w:rsidRDefault="002F7D89" w:rsidP="002F7D89">
      <w:pPr>
        <w:pStyle w:val="Sarakstarindkop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Ar </w:t>
      </w:r>
      <w:r w:rsidR="00015A11" w:rsidRPr="007D3AC2">
        <w:rPr>
          <w:sz w:val="24"/>
          <w:szCs w:val="24"/>
        </w:rPr>
        <w:t>Plānojuma gala redakcijas dokumenti</w:t>
      </w:r>
      <w:r>
        <w:rPr>
          <w:sz w:val="24"/>
          <w:szCs w:val="24"/>
        </w:rPr>
        <w:t>em</w:t>
      </w:r>
      <w:r w:rsidR="00015A11" w:rsidRPr="007D3AC2">
        <w:rPr>
          <w:sz w:val="24"/>
          <w:szCs w:val="24"/>
        </w:rPr>
        <w:t xml:space="preserve"> un “Ziņojum</w:t>
      </w:r>
      <w:r>
        <w:rPr>
          <w:sz w:val="24"/>
          <w:szCs w:val="24"/>
        </w:rPr>
        <w:t>u</w:t>
      </w:r>
      <w:r w:rsidR="007D3AC2" w:rsidRPr="007D3AC2">
        <w:rPr>
          <w:sz w:val="24"/>
          <w:szCs w:val="24"/>
        </w:rPr>
        <w:t xml:space="preserve"> par Plānojuma publiskās apspriešanas norisi</w:t>
      </w:r>
      <w:r w:rsidR="00015A11" w:rsidRPr="007D3AC2">
        <w:rPr>
          <w:sz w:val="24"/>
          <w:szCs w:val="24"/>
        </w:rPr>
        <w:t xml:space="preserve">” </w:t>
      </w:r>
      <w:r>
        <w:rPr>
          <w:sz w:val="24"/>
          <w:szCs w:val="24"/>
        </w:rPr>
        <w:t xml:space="preserve">var </w:t>
      </w:r>
      <w:r w:rsidRPr="00A50698">
        <w:rPr>
          <w:sz w:val="24"/>
          <w:szCs w:val="24"/>
        </w:rPr>
        <w:t xml:space="preserve">iepazīties </w:t>
      </w:r>
      <w:hyperlink r:id="rId9" w:tgtFrame="_blank" w:history="1">
        <w:r w:rsidR="00A50698" w:rsidRPr="00A50698">
          <w:rPr>
            <w:rStyle w:val="Hipersaite"/>
            <w:sz w:val="24"/>
            <w:szCs w:val="24"/>
          </w:rPr>
          <w:t>https://failiem.lv/u/2nqxe89ctt</w:t>
        </w:r>
      </w:hyperlink>
      <w:r w:rsidR="00A50698" w:rsidRPr="00A50698">
        <w:rPr>
          <w:sz w:val="24"/>
          <w:szCs w:val="24"/>
        </w:rPr>
        <w:t xml:space="preserve"> </w:t>
      </w:r>
      <w:r w:rsidR="00015A11" w:rsidRPr="00A50698">
        <w:rPr>
          <w:sz w:val="24"/>
          <w:szCs w:val="24"/>
        </w:rPr>
        <w:t>Pēc</w:t>
      </w:r>
      <w:r w:rsidR="00015A11" w:rsidRPr="007D3AC2">
        <w:rPr>
          <w:sz w:val="24"/>
          <w:szCs w:val="24"/>
        </w:rPr>
        <w:t xml:space="preserve"> lēmuma pieņemšanas, šie dokumenti tiks ievietoti sistēmā TAPIS.</w:t>
      </w:r>
    </w:p>
    <w:p w14:paraId="118AD0AB" w14:textId="634CD9AD" w:rsidR="007D3AC2" w:rsidRPr="007D3AC2" w:rsidRDefault="002F7D89" w:rsidP="002F7D89">
      <w:pPr>
        <w:pStyle w:val="Sarakstarindkop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Pieeja šiem gala failiem 29.jūlijā tiks nosūtīta arī piekrastes pašvaldību deleģētajiem pārstāvjiem, kuri bija iesaistīti dokumenta izstrādē </w:t>
      </w:r>
      <w:r>
        <w:rPr>
          <w:color w:val="212529"/>
          <w:sz w:val="24"/>
          <w:szCs w:val="24"/>
          <w:shd w:val="clear" w:color="auto" w:fill="FFFFFF"/>
        </w:rPr>
        <w:t>(detalizētu piekrastes pašvaldību deleģēto pārstāvju sarakstu skatīt pielikumā).</w:t>
      </w:r>
    </w:p>
    <w:p w14:paraId="460CFF6A" w14:textId="77777777" w:rsidR="00B57146" w:rsidRDefault="00B57146" w:rsidP="00B5714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b/>
          <w:color w:val="000000" w:themeColor="text1"/>
          <w:sz w:val="24"/>
          <w:szCs w:val="24"/>
        </w:rPr>
      </w:pPr>
    </w:p>
    <w:p w14:paraId="124E467B" w14:textId="77777777" w:rsidR="00B57146" w:rsidRDefault="00B57146" w:rsidP="00B5714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b/>
          <w:color w:val="000000" w:themeColor="text1"/>
          <w:sz w:val="24"/>
          <w:szCs w:val="24"/>
        </w:rPr>
      </w:pPr>
    </w:p>
    <w:p w14:paraId="78E4774E" w14:textId="77777777" w:rsidR="00B57146" w:rsidRDefault="00B57146" w:rsidP="00B5714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b/>
          <w:color w:val="000000" w:themeColor="text1"/>
          <w:sz w:val="24"/>
          <w:szCs w:val="24"/>
        </w:rPr>
      </w:pPr>
    </w:p>
    <w:p w14:paraId="6A0C0CA9" w14:textId="77777777" w:rsidR="007D3AC2" w:rsidRDefault="007D3AC2" w:rsidP="007B7FE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 w:themeColor="text1"/>
        </w:rPr>
      </w:pPr>
    </w:p>
    <w:p w14:paraId="43E73B70" w14:textId="77777777" w:rsidR="007D3AC2" w:rsidRDefault="007D3AC2" w:rsidP="007B7FE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 w:themeColor="text1"/>
        </w:rPr>
      </w:pPr>
    </w:p>
    <w:p w14:paraId="64D9D310" w14:textId="77777777" w:rsidR="007D3AC2" w:rsidRDefault="007D3AC2" w:rsidP="007B7FE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 w:themeColor="text1"/>
        </w:rPr>
      </w:pPr>
    </w:p>
    <w:sectPr w:rsidR="007D3AC2" w:rsidSect="00895795">
      <w:footerReference w:type="even" r:id="rId10"/>
      <w:footerReference w:type="default" r:id="rId11"/>
      <w:headerReference w:type="first" r:id="rId12"/>
      <w:pgSz w:w="11906" w:h="16838"/>
      <w:pgMar w:top="851" w:right="1134" w:bottom="1134" w:left="1701" w:header="992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7F400A" w14:textId="77777777" w:rsidR="0003211C" w:rsidRDefault="0003211C">
      <w:r>
        <w:separator/>
      </w:r>
    </w:p>
  </w:endnote>
  <w:endnote w:type="continuationSeparator" w:id="0">
    <w:p w14:paraId="4EF34341" w14:textId="77777777" w:rsidR="0003211C" w:rsidRDefault="000321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swiss"/>
    <w:pitch w:val="variable"/>
    <w:sig w:usb0="E00002FF" w:usb1="4000001F" w:usb2="08000029" w:usb3="00000000" w:csb0="00000001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  <w:embedRegular r:id="rId1" w:fontKey="{7777261F-BF4C-4B4D-A57E-65E9DED7DB8B}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2" w:fontKey="{74EE053C-C8CF-4B8A-B651-1C913960CD3A}"/>
  </w:font>
  <w:font w:name="+Times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3" w:fontKey="{B0123ED1-15CA-407F-8CE7-A4455EF0BF2F}"/>
    <w:embedItalic r:id="rId4" w:fontKey="{805BEA16-C402-44E5-965A-F0CFEF635567}"/>
  </w:font>
  <w:font w:name="Inter">
    <w:altName w:val="Calibri"/>
    <w:charset w:val="00"/>
    <w:family w:val="auto"/>
    <w:pitch w:val="variable"/>
    <w:sig w:usb0="E00002FF" w:usb1="1200A1FF" w:usb2="00000000" w:usb3="00000000" w:csb0="0000019F" w:csb1="00000000"/>
    <w:embedRegular r:id="rId5" w:fontKey="{A6C10B71-DF15-4FC5-B80D-D5D343027C53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6" w:fontKey="{E87A6F08-71B6-4619-8A29-CF83A99B93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64573A" w14:textId="77777777" w:rsidR="0079057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Arial" w:eastAsia="Arial" w:hAnsi="Arial" w:cs="Arial"/>
        <w:b/>
        <w:color w:val="000000"/>
        <w:sz w:val="24"/>
        <w:szCs w:val="24"/>
      </w:rPr>
    </w:pPr>
    <w:r>
      <w:rPr>
        <w:rFonts w:ascii="Arial" w:eastAsia="Arial" w:hAnsi="Arial" w:cs="Arial"/>
        <w:b/>
        <w:color w:val="000000"/>
        <w:sz w:val="24"/>
        <w:szCs w:val="24"/>
      </w:rPr>
      <w:fldChar w:fldCharType="begin"/>
    </w:r>
    <w:r>
      <w:rPr>
        <w:rFonts w:ascii="Arial" w:eastAsia="Arial" w:hAnsi="Arial" w:cs="Arial"/>
        <w:b/>
        <w:color w:val="000000"/>
        <w:sz w:val="24"/>
        <w:szCs w:val="24"/>
      </w:rPr>
      <w:instrText>PAGE</w:instrText>
    </w:r>
    <w:r>
      <w:rPr>
        <w:rFonts w:ascii="Arial" w:eastAsia="Arial" w:hAnsi="Arial" w:cs="Arial"/>
        <w:b/>
        <w:color w:val="000000"/>
        <w:sz w:val="24"/>
        <w:szCs w:val="24"/>
      </w:rPr>
      <w:fldChar w:fldCharType="separate"/>
    </w:r>
    <w:r>
      <w:rPr>
        <w:rFonts w:ascii="Arial" w:eastAsia="Arial" w:hAnsi="Arial" w:cs="Arial"/>
        <w:b/>
        <w:color w:val="000000"/>
        <w:sz w:val="24"/>
        <w:szCs w:val="24"/>
      </w:rPr>
      <w:fldChar w:fldCharType="end"/>
    </w:r>
  </w:p>
  <w:p w14:paraId="56733245" w14:textId="77777777" w:rsidR="00790571" w:rsidRDefault="0079057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Arial" w:eastAsia="Arial" w:hAnsi="Arial" w:cs="Arial"/>
        <w:b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395C7" w14:textId="3137B869" w:rsidR="0079057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 w:rsidR="000B59ED">
      <w:rPr>
        <w:noProof/>
        <w:color w:val="000000"/>
        <w:sz w:val="24"/>
        <w:szCs w:val="24"/>
      </w:rPr>
      <w:t>2</w:t>
    </w:r>
    <w:r>
      <w:rPr>
        <w:color w:val="000000"/>
        <w:sz w:val="24"/>
        <w:szCs w:val="24"/>
      </w:rPr>
      <w:fldChar w:fldCharType="end"/>
    </w:r>
  </w:p>
  <w:p w14:paraId="4745B29B" w14:textId="77777777" w:rsidR="00790571" w:rsidRDefault="0079057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Arial" w:eastAsia="Arial" w:hAnsi="Arial" w:cs="Arial"/>
        <w:b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6E4DA2" w14:textId="77777777" w:rsidR="0003211C" w:rsidRDefault="0003211C">
      <w:r>
        <w:separator/>
      </w:r>
    </w:p>
  </w:footnote>
  <w:footnote w:type="continuationSeparator" w:id="0">
    <w:p w14:paraId="02641B21" w14:textId="77777777" w:rsidR="0003211C" w:rsidRDefault="000321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A606A" w14:textId="4C9CE0CA" w:rsidR="00790571" w:rsidRPr="007B7FE4" w:rsidRDefault="00790571" w:rsidP="000B59E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Inter" w:eastAsia="Arial" w:hAnsi="Inter" w:cs="Arial"/>
        <w:color w:val="000000" w:themeColor="text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97BAA"/>
    <w:multiLevelType w:val="hybridMultilevel"/>
    <w:tmpl w:val="0BBEB35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92F3A"/>
    <w:multiLevelType w:val="multilevel"/>
    <w:tmpl w:val="F96C317C"/>
    <w:lvl w:ilvl="0">
      <w:start w:val="1"/>
      <w:numFmt w:val="bullet"/>
      <w:lvlText w:val="⮚"/>
      <w:lvlJc w:val="left"/>
      <w:pPr>
        <w:ind w:left="1004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11E94B54"/>
    <w:multiLevelType w:val="hybridMultilevel"/>
    <w:tmpl w:val="5840F1FA"/>
    <w:lvl w:ilvl="0" w:tplc="2D8E20B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2160" w:hanging="360"/>
      </w:pPr>
    </w:lvl>
    <w:lvl w:ilvl="2" w:tplc="0426001B" w:tentative="1">
      <w:start w:val="1"/>
      <w:numFmt w:val="lowerRoman"/>
      <w:lvlText w:val="%3."/>
      <w:lvlJc w:val="right"/>
      <w:pPr>
        <w:ind w:left="2880" w:hanging="180"/>
      </w:pPr>
    </w:lvl>
    <w:lvl w:ilvl="3" w:tplc="0426000F" w:tentative="1">
      <w:start w:val="1"/>
      <w:numFmt w:val="decimal"/>
      <w:lvlText w:val="%4."/>
      <w:lvlJc w:val="left"/>
      <w:pPr>
        <w:ind w:left="3600" w:hanging="360"/>
      </w:pPr>
    </w:lvl>
    <w:lvl w:ilvl="4" w:tplc="04260019" w:tentative="1">
      <w:start w:val="1"/>
      <w:numFmt w:val="lowerLetter"/>
      <w:lvlText w:val="%5."/>
      <w:lvlJc w:val="left"/>
      <w:pPr>
        <w:ind w:left="4320" w:hanging="360"/>
      </w:pPr>
    </w:lvl>
    <w:lvl w:ilvl="5" w:tplc="0426001B" w:tentative="1">
      <w:start w:val="1"/>
      <w:numFmt w:val="lowerRoman"/>
      <w:lvlText w:val="%6."/>
      <w:lvlJc w:val="right"/>
      <w:pPr>
        <w:ind w:left="5040" w:hanging="180"/>
      </w:pPr>
    </w:lvl>
    <w:lvl w:ilvl="6" w:tplc="0426000F" w:tentative="1">
      <w:start w:val="1"/>
      <w:numFmt w:val="decimal"/>
      <w:lvlText w:val="%7."/>
      <w:lvlJc w:val="left"/>
      <w:pPr>
        <w:ind w:left="5760" w:hanging="360"/>
      </w:pPr>
    </w:lvl>
    <w:lvl w:ilvl="7" w:tplc="04260019" w:tentative="1">
      <w:start w:val="1"/>
      <w:numFmt w:val="lowerLetter"/>
      <w:lvlText w:val="%8."/>
      <w:lvlJc w:val="left"/>
      <w:pPr>
        <w:ind w:left="6480" w:hanging="360"/>
      </w:pPr>
    </w:lvl>
    <w:lvl w:ilvl="8" w:tplc="042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1831902"/>
    <w:multiLevelType w:val="hybridMultilevel"/>
    <w:tmpl w:val="15B8762A"/>
    <w:lvl w:ilvl="0" w:tplc="042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B84F08"/>
    <w:multiLevelType w:val="multilevel"/>
    <w:tmpl w:val="052A7CCA"/>
    <w:lvl w:ilvl="0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vertAlign w:val="baseline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498812449">
    <w:abstractNumId w:val="1"/>
  </w:num>
  <w:num w:numId="2" w16cid:durableId="752354910">
    <w:abstractNumId w:val="4"/>
  </w:num>
  <w:num w:numId="3" w16cid:durableId="219245111">
    <w:abstractNumId w:val="0"/>
  </w:num>
  <w:num w:numId="4" w16cid:durableId="2006004913">
    <w:abstractNumId w:val="2"/>
  </w:num>
  <w:num w:numId="5" w16cid:durableId="17944465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571"/>
    <w:rsid w:val="00015A11"/>
    <w:rsid w:val="0003211C"/>
    <w:rsid w:val="0007612F"/>
    <w:rsid w:val="000B59ED"/>
    <w:rsid w:val="000E63E4"/>
    <w:rsid w:val="00101871"/>
    <w:rsid w:val="001435C0"/>
    <w:rsid w:val="00143CAF"/>
    <w:rsid w:val="001C6341"/>
    <w:rsid w:val="001E7582"/>
    <w:rsid w:val="0020096C"/>
    <w:rsid w:val="0022432D"/>
    <w:rsid w:val="00257FA5"/>
    <w:rsid w:val="002A6C79"/>
    <w:rsid w:val="002E2A8A"/>
    <w:rsid w:val="002F7D89"/>
    <w:rsid w:val="00313DE1"/>
    <w:rsid w:val="003849C3"/>
    <w:rsid w:val="003C27C4"/>
    <w:rsid w:val="003E43A6"/>
    <w:rsid w:val="00415458"/>
    <w:rsid w:val="00497A27"/>
    <w:rsid w:val="00584A0E"/>
    <w:rsid w:val="0064174F"/>
    <w:rsid w:val="006A525A"/>
    <w:rsid w:val="006F6816"/>
    <w:rsid w:val="00742821"/>
    <w:rsid w:val="00751640"/>
    <w:rsid w:val="00790571"/>
    <w:rsid w:val="00791775"/>
    <w:rsid w:val="007B7FE4"/>
    <w:rsid w:val="007D3AC2"/>
    <w:rsid w:val="0081418F"/>
    <w:rsid w:val="00895795"/>
    <w:rsid w:val="0093505D"/>
    <w:rsid w:val="00A42BC0"/>
    <w:rsid w:val="00A50698"/>
    <w:rsid w:val="00AD16D3"/>
    <w:rsid w:val="00AE152A"/>
    <w:rsid w:val="00B0443C"/>
    <w:rsid w:val="00B57146"/>
    <w:rsid w:val="00C4796B"/>
    <w:rsid w:val="00D412A3"/>
    <w:rsid w:val="00D55ACD"/>
    <w:rsid w:val="00D849BF"/>
    <w:rsid w:val="00E07CCA"/>
    <w:rsid w:val="00ED11A1"/>
    <w:rsid w:val="00F21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F93DB4"/>
  <w15:docId w15:val="{ADC62326-88E8-9A49-ADBF-FEAA0F247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v-LV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Virsraksts2">
    <w:name w:val="heading 2"/>
    <w:basedOn w:val="Parasts"/>
    <w:next w:val="Parast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Virsraksts3">
    <w:name w:val="heading 3"/>
    <w:basedOn w:val="Parasts"/>
    <w:next w:val="Parast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Virsraksts4">
    <w:name w:val="heading 4"/>
    <w:basedOn w:val="Parasts"/>
    <w:next w:val="Parasts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Virsraksts5">
    <w:name w:val="heading 5"/>
    <w:basedOn w:val="Parasts"/>
    <w:next w:val="Parasts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Nosaukums">
    <w:name w:val="Title"/>
    <w:basedOn w:val="Parasts"/>
    <w:next w:val="Parast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Parasts1">
    <w:name w:val="Parasts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b/>
      <w:bCs/>
      <w:position w:val="-1"/>
      <w:sz w:val="24"/>
      <w:szCs w:val="24"/>
      <w:lang w:eastAsia="en-US"/>
    </w:rPr>
  </w:style>
  <w:style w:type="paragraph" w:customStyle="1" w:styleId="Virsraksts11">
    <w:name w:val="Virsraksts 11"/>
    <w:basedOn w:val="Parasts1"/>
    <w:next w:val="Parasts1"/>
    <w:pPr>
      <w:keepNext/>
      <w:jc w:val="center"/>
    </w:pPr>
    <w:rPr>
      <w:sz w:val="28"/>
    </w:rPr>
  </w:style>
  <w:style w:type="character" w:customStyle="1" w:styleId="Noklusjumarindkopasfonts1">
    <w:name w:val="Noklusējuma rindkopas fonts1"/>
    <w:aliases w:val="Char Char"/>
    <w:rPr>
      <w:w w:val="100"/>
      <w:position w:val="-1"/>
      <w:effect w:val="none"/>
      <w:vertAlign w:val="baseline"/>
      <w:cs w:val="0"/>
      <w:em w:val="none"/>
    </w:rPr>
  </w:style>
  <w:style w:type="table" w:customStyle="1" w:styleId="Parastatabula1">
    <w:name w:val="Parasta tabul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Bezsaraksta1">
    <w:name w:val="Bez saraksta1"/>
  </w:style>
  <w:style w:type="paragraph" w:customStyle="1" w:styleId="Galvene1">
    <w:name w:val="Galvene1"/>
    <w:basedOn w:val="Parasts1"/>
    <w:pPr>
      <w:tabs>
        <w:tab w:val="center" w:pos="4153"/>
        <w:tab w:val="right" w:pos="8306"/>
      </w:tabs>
    </w:pPr>
  </w:style>
  <w:style w:type="paragraph" w:customStyle="1" w:styleId="1">
    <w:name w:val="1"/>
    <w:basedOn w:val="Parasts1"/>
    <w:pPr>
      <w:spacing w:before="120" w:after="160" w:line="240" w:lineRule="atLeast"/>
      <w:ind w:firstLine="720"/>
      <w:jc w:val="both"/>
    </w:pPr>
    <w:rPr>
      <w:rFonts w:ascii="Verdana" w:hAnsi="Verdana" w:cs="Times New Roman"/>
      <w:b w:val="0"/>
      <w:bCs w:val="0"/>
      <w:sz w:val="20"/>
      <w:szCs w:val="20"/>
      <w:lang w:val="en-US"/>
    </w:rPr>
  </w:style>
  <w:style w:type="paragraph" w:customStyle="1" w:styleId="ListParagraph1">
    <w:name w:val="List Paragraph1"/>
    <w:basedOn w:val="Parasts1"/>
    <w:pPr>
      <w:suppressAutoHyphens w:val="0"/>
      <w:spacing w:after="200" w:line="276" w:lineRule="auto"/>
      <w:ind w:left="720"/>
    </w:pPr>
    <w:rPr>
      <w:rFonts w:ascii="Calibri" w:eastAsia="Calibri" w:hAnsi="Calibri" w:cs="Times New Roman"/>
      <w:b w:val="0"/>
      <w:bCs w:val="0"/>
      <w:sz w:val="22"/>
      <w:szCs w:val="22"/>
      <w:lang w:eastAsia="ar-SA"/>
    </w:rPr>
  </w:style>
  <w:style w:type="character" w:customStyle="1" w:styleId="Hipersaite1">
    <w:name w:val="Hipersaite1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Kjene1">
    <w:name w:val="Kājene1"/>
    <w:basedOn w:val="Parasts1"/>
    <w:pPr>
      <w:tabs>
        <w:tab w:val="center" w:pos="4153"/>
        <w:tab w:val="right" w:pos="8306"/>
      </w:tabs>
    </w:pPr>
  </w:style>
  <w:style w:type="character" w:customStyle="1" w:styleId="Lappusesnumurs1">
    <w:name w:val="Lappuses numurs1"/>
    <w:basedOn w:val="Noklusjumarindkopasfonts1"/>
    <w:rPr>
      <w:w w:val="100"/>
      <w:position w:val="-1"/>
      <w:effect w:val="none"/>
      <w:vertAlign w:val="baseline"/>
      <w:cs w:val="0"/>
      <w:em w:val="none"/>
    </w:rPr>
  </w:style>
  <w:style w:type="character" w:customStyle="1" w:styleId="GalveneRakstz">
    <w:name w:val="Galvene Rakstz."/>
    <w:rPr>
      <w:rFonts w:ascii="Arial" w:hAnsi="Arial" w:cs="Arial"/>
      <w:b/>
      <w:bCs/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character" w:customStyle="1" w:styleId="NosaukumsRakstz">
    <w:name w:val="Nosaukums Rakstz."/>
    <w:rPr>
      <w:rFonts w:ascii="+Times" w:hAnsi="+Times"/>
      <w:b/>
      <w:bCs/>
      <w:w w:val="100"/>
      <w:position w:val="-1"/>
      <w:effect w:val="none"/>
      <w:vertAlign w:val="baseline"/>
      <w:cs w:val="0"/>
      <w:em w:val="none"/>
      <w:lang w:bidi="ar-SA"/>
    </w:rPr>
  </w:style>
  <w:style w:type="paragraph" w:customStyle="1" w:styleId="Nosaukums1">
    <w:name w:val="Nosaukums1"/>
    <w:basedOn w:val="Parasts1"/>
    <w:pPr>
      <w:jc w:val="center"/>
    </w:pPr>
    <w:rPr>
      <w:rFonts w:ascii="+Times" w:hAnsi="+Times" w:cs="Times New Roman"/>
      <w:sz w:val="20"/>
      <w:szCs w:val="20"/>
    </w:rPr>
  </w:style>
  <w:style w:type="paragraph" w:customStyle="1" w:styleId="Sarakstarindkopa1">
    <w:name w:val="Saraksta rindkopa1"/>
    <w:basedOn w:val="Parasts1"/>
    <w:pPr>
      <w:spacing w:after="200" w:line="276" w:lineRule="auto"/>
      <w:ind w:left="720"/>
      <w:contextualSpacing/>
    </w:pPr>
    <w:rPr>
      <w:rFonts w:ascii="Calibri" w:eastAsia="Calibri" w:hAnsi="Calibri" w:cs="Times New Roman"/>
      <w:b w:val="0"/>
      <w:bCs w:val="0"/>
      <w:sz w:val="22"/>
      <w:szCs w:val="22"/>
      <w:lang w:val="en-US"/>
    </w:rPr>
  </w:style>
  <w:style w:type="paragraph" w:customStyle="1" w:styleId="Vresteksts1">
    <w:name w:val="Vēres teksts1"/>
    <w:basedOn w:val="Parasts1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 w:cs="Times New Roman"/>
      <w:b w:val="0"/>
      <w:bCs w:val="0"/>
      <w:sz w:val="20"/>
      <w:szCs w:val="20"/>
      <w:lang w:eastAsia="lv-LV"/>
    </w:rPr>
  </w:style>
  <w:style w:type="character" w:customStyle="1" w:styleId="VrestekstsRakstz">
    <w:name w:val="Vēres teksts Rakstz."/>
    <w:basedOn w:val="Noklusjumarindkopasfonts1"/>
    <w:rPr>
      <w:w w:val="100"/>
      <w:position w:val="-1"/>
      <w:effect w:val="none"/>
      <w:vertAlign w:val="baseline"/>
      <w:cs w:val="0"/>
      <w:em w:val="none"/>
    </w:rPr>
  </w:style>
  <w:style w:type="character" w:customStyle="1" w:styleId="Vresatsauce1">
    <w:name w:val="Vēres atsauce1"/>
    <w:qFormat/>
    <w:rPr>
      <w:w w:val="100"/>
      <w:position w:val="-1"/>
      <w:effect w:val="none"/>
      <w:vertAlign w:val="superscript"/>
      <w:cs w:val="0"/>
      <w:em w:val="none"/>
    </w:rPr>
  </w:style>
  <w:style w:type="character" w:customStyle="1" w:styleId="Neatrisintapieminana1">
    <w:name w:val="Neatrisināta pieminēšana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Apakvirsraksts">
    <w:name w:val="Subtitle"/>
    <w:basedOn w:val="Parasts"/>
    <w:next w:val="Parast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Galvene">
    <w:name w:val="header"/>
    <w:basedOn w:val="Parasts"/>
    <w:link w:val="GalveneRakstz1"/>
    <w:uiPriority w:val="99"/>
    <w:unhideWhenUsed/>
    <w:rsid w:val="000B59ED"/>
    <w:pPr>
      <w:tabs>
        <w:tab w:val="center" w:pos="4513"/>
        <w:tab w:val="right" w:pos="9026"/>
      </w:tabs>
    </w:pPr>
  </w:style>
  <w:style w:type="character" w:customStyle="1" w:styleId="GalveneRakstz1">
    <w:name w:val="Galvene Rakstz.1"/>
    <w:basedOn w:val="Noklusjumarindkopasfonts"/>
    <w:link w:val="Galvene"/>
    <w:uiPriority w:val="99"/>
    <w:rsid w:val="000B59ED"/>
  </w:style>
  <w:style w:type="paragraph" w:styleId="Kjene">
    <w:name w:val="footer"/>
    <w:basedOn w:val="Parasts"/>
    <w:link w:val="KjeneRakstz"/>
    <w:uiPriority w:val="99"/>
    <w:unhideWhenUsed/>
    <w:rsid w:val="000B59ED"/>
    <w:pPr>
      <w:tabs>
        <w:tab w:val="center" w:pos="4513"/>
        <w:tab w:val="right" w:pos="902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0B59ED"/>
  </w:style>
  <w:style w:type="paragraph" w:styleId="Sarakstarindkopa">
    <w:name w:val="List Paragraph"/>
    <w:basedOn w:val="Parasts"/>
    <w:uiPriority w:val="34"/>
    <w:qFormat/>
    <w:rsid w:val="00143CAF"/>
    <w:pPr>
      <w:ind w:left="720"/>
      <w:contextualSpacing/>
    </w:pPr>
  </w:style>
  <w:style w:type="character" w:styleId="Hipersaite">
    <w:name w:val="Hyperlink"/>
    <w:basedOn w:val="Noklusjumarindkopasfonts"/>
    <w:uiPriority w:val="99"/>
    <w:unhideWhenUsed/>
    <w:rsid w:val="00A50698"/>
    <w:rPr>
      <w:color w:val="0000FF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A506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https://failiem.lv/u/2nqxe89ctt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rBI8u/DVDOef1Zv1UQQ/C1pxBA==">CgMxLjA4AHIhMWlhQmE1emhRN3R5Y1NVV05vZFpaVU9xaDNXUlJYT0k0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603F7CF-F03A-B248-A88A-A2A942924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1480</Words>
  <Characters>845</Characters>
  <Application>Microsoft Office Word</Application>
  <DocSecurity>0</DocSecurity>
  <Lines>7</Lines>
  <Paragraphs>4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Kruzemes planosanas regions</dc:creator>
  <cp:keywords/>
  <dc:description/>
  <cp:lastModifiedBy>KPR .</cp:lastModifiedBy>
  <cp:revision>8</cp:revision>
  <cp:lastPrinted>2025-05-27T14:18:00Z</cp:lastPrinted>
  <dcterms:created xsi:type="dcterms:W3CDTF">2025-07-11T09:35:00Z</dcterms:created>
  <dcterms:modified xsi:type="dcterms:W3CDTF">2025-07-28T08:38:00Z</dcterms:modified>
</cp:coreProperties>
</file>